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06" w:rsidRPr="009A0806" w:rsidRDefault="009A0806" w:rsidP="009A0806">
      <w:pPr>
        <w:spacing w:after="150" w:line="240" w:lineRule="auto"/>
        <w:jc w:val="center"/>
        <w:outlineLvl w:val="0"/>
        <w:rPr>
          <w:rFonts w:ascii="Tahoma" w:eastAsia="Times New Roman" w:hAnsi="Tahoma" w:cs="Tahoma"/>
          <w:kern w:val="36"/>
          <w:sz w:val="25"/>
          <w:szCs w:val="25"/>
          <w:lang w:eastAsia="ru-RU"/>
        </w:rPr>
      </w:pPr>
      <w:r w:rsidRPr="009A0806">
        <w:rPr>
          <w:rFonts w:ascii="Tahoma" w:eastAsia="Times New Roman" w:hAnsi="Tahoma" w:cs="Tahoma"/>
          <w:kern w:val="36"/>
          <w:sz w:val="25"/>
          <w:szCs w:val="25"/>
          <w:lang w:eastAsia="ru-RU"/>
        </w:rPr>
        <w:t>ИЗВЕЩЕНИЕ</w:t>
      </w:r>
    </w:p>
    <w:p w:rsidR="009A0806" w:rsidRPr="009A0806" w:rsidRDefault="009A0806" w:rsidP="009A0806">
      <w:pPr>
        <w:spacing w:after="120" w:line="240" w:lineRule="auto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  <w:r w:rsidRPr="009A0806">
        <w:rPr>
          <w:rFonts w:ascii="Tahoma" w:eastAsia="Times New Roman" w:hAnsi="Tahoma" w:cs="Tahoma"/>
          <w:sz w:val="23"/>
          <w:szCs w:val="23"/>
          <w:lang w:eastAsia="ru-RU"/>
        </w:rPr>
        <w:t>о принятии решения о проведении государственной кадастровой оценки всех учтенных в Едином государственном реестре недвижимости земельных участков, расположенных на территории Челябинской области</w:t>
      </w:r>
    </w:p>
    <w:p w:rsidR="009A0806" w:rsidRPr="009A0806" w:rsidRDefault="009A0806" w:rsidP="009A080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Министерство имущества Челябинской области (далее – Министерство) информирует о принятии приказа от 23.04.2021 № 59-П «О проведении государственной кадастровой оценки всех учтенных в Едином государственном реестре недвижимости земельных участков, расположенных на территории Челябинской области»,  в соответствии с которым в 2022 году будет проведена государственная кадастровая оценка всех учтенных в Едином государственном реестре недвижимости земельных участков, расположенных на территории Челябинской области.</w:t>
      </w:r>
    </w:p>
    <w:p w:rsidR="009A0806" w:rsidRPr="009A0806" w:rsidRDefault="009A0806" w:rsidP="009A080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</w:t>
      </w:r>
      <w:proofErr w:type="gramStart"/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сведения  о</w:t>
      </w:r>
      <w:proofErr w:type="gramEnd"/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характеристиках объектов недвижимости, в том числе деклараций о характеристиках объектов недвижимости.</w:t>
      </w:r>
    </w:p>
    <w:p w:rsidR="009A0806" w:rsidRPr="009A0806" w:rsidRDefault="009A0806" w:rsidP="009A080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Учреждением рассматриваются декларации, поданные правообладателями объектов недвижимости, или их представителями, по </w:t>
      </w:r>
      <w:hyperlink r:id="rId4" w:history="1">
        <w:r w:rsidRPr="009A0806">
          <w:rPr>
            <w:rFonts w:ascii="Tahoma" w:eastAsia="Times New Roman" w:hAnsi="Tahoma" w:cs="Tahoma"/>
            <w:color w:val="AC0000"/>
            <w:sz w:val="19"/>
            <w:szCs w:val="19"/>
            <w:u w:val="single"/>
            <w:lang w:eastAsia="ru-RU"/>
          </w:rPr>
          <w:t>форме</w:t>
        </w:r>
      </w:hyperlink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утвержденной приказом Министерства экономического развития Российской Федерации от 04.06.2019 № 318 «Об утверждении порядка рассмотрения декларации  о характеристиках объекта недвижимости, в том числе ее формы».</w:t>
      </w:r>
    </w:p>
    <w:p w:rsidR="009A0806" w:rsidRPr="009A0806" w:rsidRDefault="009A0806" w:rsidP="009A080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Ознакомиться с формой декларации можно на сайте Министерства </w:t>
      </w:r>
      <w:hyperlink r:id="rId5" w:history="1">
        <w:r w:rsidRPr="009A0806">
          <w:rPr>
            <w:rFonts w:ascii="Tahoma" w:eastAsia="Times New Roman" w:hAnsi="Tahoma" w:cs="Tahoma"/>
            <w:color w:val="AC0000"/>
            <w:sz w:val="19"/>
            <w:szCs w:val="19"/>
            <w:u w:val="single"/>
            <w:lang w:eastAsia="ru-RU"/>
          </w:rPr>
          <w:t>www.imchel.ru</w:t>
        </w:r>
      </w:hyperlink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 разделе «Законодательство» – «Федеральное законодательство».</w:t>
      </w:r>
    </w:p>
    <w:p w:rsidR="009A0806" w:rsidRPr="009A0806" w:rsidRDefault="009A0806" w:rsidP="009A080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Подать декларацию возможно следующими способами:</w:t>
      </w:r>
    </w:p>
    <w:p w:rsidR="009A0806" w:rsidRPr="009A0806" w:rsidRDefault="009A0806" w:rsidP="009A080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лично или почтовым отправлением на адрес: 454048, г. Челябинск, ул. Витебская, 2, офис 301 (для писем) и офис 401 (лично);</w:t>
      </w:r>
      <w:bookmarkStart w:id="0" w:name="_GoBack"/>
      <w:bookmarkEnd w:id="0"/>
    </w:p>
    <w:p w:rsidR="009A0806" w:rsidRPr="009A0806" w:rsidRDefault="009A0806" w:rsidP="009A080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 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 </w:t>
      </w:r>
      <w:hyperlink r:id="rId6" w:history="1">
        <w:r w:rsidRPr="009A0806">
          <w:rPr>
            <w:rFonts w:ascii="Tahoma" w:eastAsia="Times New Roman" w:hAnsi="Tahoma" w:cs="Tahoma"/>
            <w:color w:val="AC0000"/>
            <w:sz w:val="19"/>
            <w:szCs w:val="19"/>
            <w:u w:val="single"/>
            <w:lang w:eastAsia="ru-RU"/>
          </w:rPr>
          <w:t>ocenka@chelgko.ru</w:t>
        </w:r>
      </w:hyperlink>
      <w:r w:rsidRPr="009A080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</w:t>
      </w:r>
    </w:p>
    <w:p w:rsidR="00EC56A4" w:rsidRPr="009A0806" w:rsidRDefault="00EC56A4" w:rsidP="009A0806"/>
    <w:sectPr w:rsidR="00EC56A4" w:rsidRPr="009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06"/>
    <w:rsid w:val="009A0806"/>
    <w:rsid w:val="00E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6AD4-2066-46A1-8C01-78DB973D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left">
    <w:name w:val="text-left"/>
    <w:basedOn w:val="a"/>
    <w:rsid w:val="009A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enka@chelgko.ru" TargetMode="External"/><Relationship Id="rId5" Type="http://schemas.openxmlformats.org/officeDocument/2006/relationships/hyperlink" Target="http://www.imchel.ru/" TargetMode="External"/><Relationship Id="rId4" Type="http://schemas.openxmlformats.org/officeDocument/2006/relationships/hyperlink" Target="consultantplus://offline/ref=D1E5E58F921F6C5A290F86D3C00F7397B1096E034A0D6906639E5D1C9FE0CACA0D3131D4C024723FCCAB4318A6D76CFB7924AC736C2ACEEBQ7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2021-05-13T11:19:00Z</dcterms:created>
  <dcterms:modified xsi:type="dcterms:W3CDTF">2021-05-13T11:20:00Z</dcterms:modified>
</cp:coreProperties>
</file>